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1AAE" w14:textId="77777777" w:rsidR="00966134" w:rsidRDefault="00966134"/>
    <w:p w14:paraId="7492B34B" w14:textId="5EB9B2EE" w:rsidR="0057160C" w:rsidRPr="00DD3B1D" w:rsidRDefault="0057160C" w:rsidP="0057160C">
      <w:pPr>
        <w:pStyle w:val="Zaglavlje"/>
        <w:jc w:val="center"/>
      </w:pPr>
      <w:r w:rsidRPr="00DD3B1D">
        <w:t>„Jačanje strateških partnerstva za inovacije u procesu industrijske tranzicije“-</w:t>
      </w:r>
      <w:r w:rsidR="00DD3B1D">
        <w:t xml:space="preserve"> </w:t>
      </w:r>
      <w:r w:rsidRPr="00DD3B1D">
        <w:t>SPIN</w:t>
      </w:r>
    </w:p>
    <w:p w14:paraId="3AF52D12" w14:textId="77777777" w:rsidR="0057160C" w:rsidRPr="00DD3B1D" w:rsidRDefault="0057160C" w:rsidP="0057160C">
      <w:pPr>
        <w:pStyle w:val="Zaglavlje"/>
        <w:jc w:val="center"/>
        <w:rPr>
          <w:b/>
          <w:bCs/>
        </w:rPr>
      </w:pPr>
      <w:r w:rsidRPr="00DD3B1D">
        <w:rPr>
          <w:b/>
          <w:bCs/>
        </w:rPr>
        <w:t>PROJEKT: Digitalna platforma "</w:t>
      </w:r>
      <w:proofErr w:type="spellStart"/>
      <w:r w:rsidRPr="00DD3B1D">
        <w:rPr>
          <w:b/>
          <w:bCs/>
        </w:rPr>
        <w:t>eVisitBB</w:t>
      </w:r>
      <w:proofErr w:type="spellEnd"/>
      <w:r w:rsidRPr="00DD3B1D">
        <w:rPr>
          <w:b/>
          <w:bCs/>
        </w:rPr>
        <w:t>" - IP.1.1.03.0011</w:t>
      </w:r>
    </w:p>
    <w:p w14:paraId="6ACEE9DF" w14:textId="77777777" w:rsidR="0057160C" w:rsidRDefault="0057160C" w:rsidP="0057160C">
      <w:pPr>
        <w:pStyle w:val="Zaglavlje"/>
        <w:rPr>
          <w:b/>
          <w:i/>
        </w:rPr>
      </w:pPr>
    </w:p>
    <w:p w14:paraId="1DCBE90E" w14:textId="77777777" w:rsidR="008F17CD" w:rsidRPr="008F17CD" w:rsidRDefault="008F17CD" w:rsidP="008F17CD">
      <w:pPr>
        <w:pStyle w:val="Zaglavlje"/>
        <w:spacing w:line="276" w:lineRule="auto"/>
        <w:rPr>
          <w:bCs/>
          <w:iCs/>
          <w:sz w:val="22"/>
          <w:szCs w:val="22"/>
        </w:rPr>
      </w:pPr>
      <w:r w:rsidRPr="008F17CD">
        <w:rPr>
          <w:b/>
          <w:bCs/>
          <w:iCs/>
          <w:sz w:val="22"/>
          <w:szCs w:val="22"/>
        </w:rPr>
        <w:t>Naziv projekta: Digitalna platforma „</w:t>
      </w:r>
      <w:proofErr w:type="spellStart"/>
      <w:r w:rsidRPr="008F17CD">
        <w:rPr>
          <w:b/>
          <w:bCs/>
          <w:iCs/>
          <w:sz w:val="22"/>
          <w:szCs w:val="22"/>
        </w:rPr>
        <w:t>eVisitBB</w:t>
      </w:r>
      <w:proofErr w:type="spellEnd"/>
      <w:r w:rsidRPr="008F17CD">
        <w:rPr>
          <w:b/>
          <w:bCs/>
          <w:iCs/>
          <w:sz w:val="22"/>
          <w:szCs w:val="22"/>
        </w:rPr>
        <w:t>“  - IP.1.1.03.0011</w:t>
      </w: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Nositelj projekta:</w:t>
      </w:r>
      <w:r w:rsidRPr="008F17CD">
        <w:rPr>
          <w:bCs/>
          <w:iCs/>
          <w:sz w:val="22"/>
          <w:szCs w:val="22"/>
        </w:rPr>
        <w:t xml:space="preserve"> PRO KONZALTING d.o.o. / Nositelj konzorcija </w:t>
      </w: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Projektni partneri:</w:t>
      </w:r>
      <w:r w:rsidRPr="008F17CD">
        <w:rPr>
          <w:bCs/>
          <w:iCs/>
          <w:sz w:val="22"/>
          <w:szCs w:val="22"/>
        </w:rPr>
        <w:t xml:space="preserve"> Art </w:t>
      </w:r>
      <w:proofErr w:type="spellStart"/>
      <w:r w:rsidRPr="008F17CD">
        <w:rPr>
          <w:bCs/>
          <w:iCs/>
          <w:sz w:val="22"/>
          <w:szCs w:val="22"/>
        </w:rPr>
        <w:t>eria</w:t>
      </w:r>
      <w:proofErr w:type="spellEnd"/>
      <w:r w:rsidRPr="008F17CD">
        <w:rPr>
          <w:bCs/>
          <w:iCs/>
          <w:sz w:val="22"/>
          <w:szCs w:val="22"/>
        </w:rPr>
        <w:t xml:space="preserve"> d.o.o., FF5 </w:t>
      </w:r>
      <w:proofErr w:type="spellStart"/>
      <w:r w:rsidRPr="008F17CD">
        <w:rPr>
          <w:bCs/>
          <w:iCs/>
          <w:sz w:val="22"/>
          <w:szCs w:val="22"/>
        </w:rPr>
        <w:t>Solutions</w:t>
      </w:r>
      <w:proofErr w:type="spellEnd"/>
      <w:r w:rsidRPr="008F17CD">
        <w:rPr>
          <w:bCs/>
          <w:iCs/>
          <w:sz w:val="22"/>
          <w:szCs w:val="22"/>
        </w:rPr>
        <w:t xml:space="preserve"> d.o.o., </w:t>
      </w:r>
      <w:proofErr w:type="spellStart"/>
      <w:r w:rsidRPr="008F17CD">
        <w:rPr>
          <w:bCs/>
          <w:iCs/>
          <w:sz w:val="22"/>
          <w:szCs w:val="22"/>
        </w:rPr>
        <w:t>Too</w:t>
      </w:r>
      <w:proofErr w:type="spellEnd"/>
      <w:r w:rsidRPr="008F17CD">
        <w:rPr>
          <w:bCs/>
          <w:iCs/>
          <w:sz w:val="22"/>
          <w:szCs w:val="22"/>
        </w:rPr>
        <w:t xml:space="preserve"> cool produkcija d.o.o. Sveučilište u Osijeku, Fakultet turizma i ruralnog razvoja u Požegi – SPIN konzorcij</w:t>
      </w:r>
    </w:p>
    <w:p w14:paraId="32B89095" w14:textId="77777777" w:rsidR="008F17CD" w:rsidRPr="008F17CD" w:rsidRDefault="008F17CD" w:rsidP="008F17CD">
      <w:pPr>
        <w:pStyle w:val="Zaglavlje"/>
        <w:spacing w:line="276" w:lineRule="auto"/>
        <w:rPr>
          <w:b/>
          <w:bCs/>
          <w:iCs/>
          <w:sz w:val="22"/>
          <w:szCs w:val="22"/>
        </w:rPr>
      </w:pPr>
      <w:r w:rsidRPr="008F17CD">
        <w:rPr>
          <w:b/>
          <w:bCs/>
          <w:iCs/>
          <w:sz w:val="22"/>
          <w:szCs w:val="22"/>
        </w:rPr>
        <w:t>Pridruženi partneri:</w:t>
      </w:r>
      <w:r w:rsidRPr="008F17CD">
        <w:rPr>
          <w:bCs/>
          <w:iCs/>
          <w:sz w:val="22"/>
          <w:szCs w:val="22"/>
        </w:rPr>
        <w:t xml:space="preserve"> TZ Bilogora-Bjelovar, Tehnološki park Bjelovar, Terme Bjelovar</w:t>
      </w: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Ukupna vrijednost projekta: </w:t>
      </w:r>
      <w:r w:rsidRPr="008F17CD">
        <w:rPr>
          <w:bCs/>
          <w:iCs/>
          <w:sz w:val="22"/>
          <w:szCs w:val="22"/>
        </w:rPr>
        <w:t>1.117.193,28 EUR</w:t>
      </w:r>
    </w:p>
    <w:p w14:paraId="6D8F7D71" w14:textId="77777777" w:rsidR="008F17CD" w:rsidRPr="008F17CD" w:rsidRDefault="008F17CD" w:rsidP="008F17CD">
      <w:pPr>
        <w:pStyle w:val="Zaglavlje"/>
        <w:spacing w:line="276" w:lineRule="auto"/>
        <w:rPr>
          <w:b/>
          <w:bCs/>
          <w:iCs/>
          <w:sz w:val="22"/>
          <w:szCs w:val="22"/>
        </w:rPr>
      </w:pPr>
      <w:r w:rsidRPr="008F17CD">
        <w:rPr>
          <w:b/>
          <w:bCs/>
          <w:iCs/>
          <w:sz w:val="22"/>
          <w:szCs w:val="22"/>
        </w:rPr>
        <w:t>Ukupno prihvatljivi troškovi</w:t>
      </w:r>
      <w:r w:rsidRPr="008F17CD">
        <w:rPr>
          <w:bCs/>
          <w:iCs/>
          <w:sz w:val="22"/>
          <w:szCs w:val="22"/>
        </w:rPr>
        <w:t>:  938.819,16 EUR</w:t>
      </w:r>
      <w:r w:rsidRPr="008F17CD">
        <w:rPr>
          <w:b/>
          <w:bCs/>
          <w:iCs/>
          <w:sz w:val="22"/>
          <w:szCs w:val="22"/>
        </w:rPr>
        <w:t xml:space="preserve"> </w:t>
      </w:r>
    </w:p>
    <w:p w14:paraId="34CC45AC" w14:textId="77777777" w:rsidR="008F17CD" w:rsidRPr="008F17CD" w:rsidRDefault="008F17CD" w:rsidP="008F17CD">
      <w:pPr>
        <w:pStyle w:val="Zaglavlje"/>
        <w:spacing w:line="276" w:lineRule="auto"/>
        <w:rPr>
          <w:bCs/>
          <w:iCs/>
          <w:sz w:val="22"/>
          <w:szCs w:val="22"/>
        </w:rPr>
      </w:pPr>
      <w:r w:rsidRPr="008F17CD">
        <w:rPr>
          <w:b/>
          <w:bCs/>
          <w:iCs/>
          <w:sz w:val="22"/>
          <w:szCs w:val="22"/>
        </w:rPr>
        <w:t xml:space="preserve">EU sufinanciranje projekta:  </w:t>
      </w:r>
      <w:r w:rsidRPr="008F17CD">
        <w:rPr>
          <w:bCs/>
          <w:iCs/>
          <w:sz w:val="22"/>
          <w:szCs w:val="22"/>
        </w:rPr>
        <w:t>571.110,17 EUR</w:t>
      </w: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Razdoblje provedbe projekta: </w:t>
      </w:r>
      <w:r w:rsidRPr="008F17CD">
        <w:rPr>
          <w:bCs/>
          <w:iCs/>
          <w:sz w:val="22"/>
          <w:szCs w:val="22"/>
        </w:rPr>
        <w:t>01. veljače 2025 – 31. siječnja 2028.g.</w:t>
      </w: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Voditelj projekta i kontakt osoba:</w:t>
      </w:r>
      <w:r w:rsidRPr="008F17CD">
        <w:rPr>
          <w:bCs/>
          <w:iCs/>
          <w:sz w:val="22"/>
          <w:szCs w:val="22"/>
        </w:rPr>
        <w:t xml:space="preserve"> Adela Zobundžija, </w:t>
      </w:r>
      <w:hyperlink r:id="rId7" w:history="1">
        <w:r w:rsidRPr="008F17CD">
          <w:rPr>
            <w:rStyle w:val="Hiperveza"/>
            <w:bCs/>
            <w:iCs/>
            <w:sz w:val="22"/>
            <w:szCs w:val="22"/>
          </w:rPr>
          <w:t>info@pro-konzalting.hr</w:t>
        </w:r>
      </w:hyperlink>
      <w:r w:rsidRPr="008F17CD">
        <w:rPr>
          <w:bCs/>
          <w:iCs/>
          <w:sz w:val="22"/>
          <w:szCs w:val="22"/>
        </w:rPr>
        <w:t xml:space="preserve"> </w:t>
      </w:r>
    </w:p>
    <w:p w14:paraId="1B99A76F" w14:textId="77777777" w:rsidR="008F17CD" w:rsidRPr="008F17CD" w:rsidRDefault="008F17CD" w:rsidP="008F17CD">
      <w:pPr>
        <w:pStyle w:val="Zaglavlje"/>
        <w:rPr>
          <w:b/>
          <w:bCs/>
          <w:iCs/>
          <w:sz w:val="22"/>
          <w:szCs w:val="22"/>
        </w:rPr>
      </w:pPr>
    </w:p>
    <w:p w14:paraId="70B91FE4" w14:textId="77777777" w:rsidR="008F17CD" w:rsidRP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 xml:space="preserve">Tvrtka Pro konzalting d.o.o. i partneri (članovi Konzorcija) su 08. siječnja 2025. godine zaprimili Odluku o financiranju projekta „Digitalna platforma - </w:t>
      </w:r>
      <w:proofErr w:type="spellStart"/>
      <w:r w:rsidRPr="008F17CD">
        <w:rPr>
          <w:b/>
          <w:i/>
          <w:sz w:val="22"/>
          <w:szCs w:val="22"/>
        </w:rPr>
        <w:t>eVisitBB</w:t>
      </w:r>
      <w:proofErr w:type="spellEnd"/>
      <w:r w:rsidRPr="008F17CD">
        <w:rPr>
          <w:b/>
          <w:i/>
          <w:sz w:val="22"/>
          <w:szCs w:val="22"/>
        </w:rPr>
        <w:t>“</w:t>
      </w:r>
      <w:r w:rsidRPr="008F17CD">
        <w:rPr>
          <w:bCs/>
          <w:iCs/>
          <w:sz w:val="22"/>
          <w:szCs w:val="22"/>
        </w:rPr>
        <w:t xml:space="preserve">. Projekt se provodi u okviru Poziva na dostavu projektnih prijedloga "Jačanje strateških partnerstva za inovacije u procesu industrijske tranzicije“ financiranog iz programa „Integrirani teritorijalni program 2021.-2027“ kojima se potiču strukturne promjene u regionalnim gospodarstvima kroz razvoj novih proizvoda i usluga u nišama više dodane vrijednosti. Projektom izrade digitalne platforme </w:t>
      </w:r>
      <w:proofErr w:type="spellStart"/>
      <w:r w:rsidRPr="008F17CD">
        <w:rPr>
          <w:b/>
          <w:i/>
          <w:sz w:val="22"/>
          <w:szCs w:val="22"/>
        </w:rPr>
        <w:t>eVisitBB</w:t>
      </w:r>
      <w:proofErr w:type="spellEnd"/>
      <w:r w:rsidRPr="008F17CD">
        <w:rPr>
          <w:b/>
          <w:i/>
          <w:sz w:val="22"/>
          <w:szCs w:val="22"/>
        </w:rPr>
        <w:t xml:space="preserve"> r</w:t>
      </w:r>
      <w:r w:rsidRPr="008F17CD">
        <w:rPr>
          <w:bCs/>
          <w:iCs/>
          <w:sz w:val="22"/>
          <w:szCs w:val="22"/>
        </w:rPr>
        <w:t>ješava se problem objedinjavanja turističke ponude regije, što u skladu s prioritetima regionalnog lanca vrijednosti Panonske Hrvatske i područjima strategije pametne specijalizacije - Digitalni proizvodi i platforme.</w:t>
      </w:r>
    </w:p>
    <w:p w14:paraId="0909747A" w14:textId="77777777" w:rsidR="008F17CD" w:rsidRPr="008F17CD" w:rsidRDefault="008F17CD" w:rsidP="008F17CD">
      <w:pPr>
        <w:pStyle w:val="Zaglavlje"/>
        <w:rPr>
          <w:b/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Sažetak projekta:</w:t>
      </w:r>
    </w:p>
    <w:p w14:paraId="4AC62F88" w14:textId="3A23CCB6" w:rsidR="008F17CD" w:rsidRP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 xml:space="preserve">Cilj projekta je izrađena funkcionalna digitalna platforma </w:t>
      </w:r>
      <w:proofErr w:type="spellStart"/>
      <w:r w:rsidRPr="008F17CD">
        <w:rPr>
          <w:b/>
          <w:i/>
          <w:sz w:val="22"/>
          <w:szCs w:val="22"/>
        </w:rPr>
        <w:t>eVisitBB</w:t>
      </w:r>
      <w:proofErr w:type="spellEnd"/>
      <w:r w:rsidRPr="008F17CD">
        <w:rPr>
          <w:b/>
          <w:i/>
          <w:sz w:val="22"/>
          <w:szCs w:val="22"/>
        </w:rPr>
        <w:t xml:space="preserve"> </w:t>
      </w:r>
      <w:r w:rsidRPr="008F17CD">
        <w:rPr>
          <w:bCs/>
          <w:iCs/>
          <w:sz w:val="22"/>
          <w:szCs w:val="22"/>
        </w:rPr>
        <w:t>za potrebe objedinjene ponude i turističke promocije regije uz podršku lokalnih stručnjaka, program</w:t>
      </w:r>
      <w:r>
        <w:rPr>
          <w:bCs/>
          <w:iCs/>
          <w:sz w:val="22"/>
          <w:szCs w:val="22"/>
        </w:rPr>
        <w:t>skih inženjera</w:t>
      </w:r>
      <w:r w:rsidRPr="008F17CD">
        <w:rPr>
          <w:bCs/>
          <w:iCs/>
          <w:sz w:val="22"/>
          <w:szCs w:val="22"/>
        </w:rPr>
        <w:t xml:space="preserve"> i javne vlasti. Implementirati će se javno dostupna platforma kao inovacija koja nudi cjelovitu ponudu lokalnih proizvoda i usluga, od objedinjavanja destinacija do povezivanja ponuditelja i posjetitelja sa svrhom dinamičnog upravljanja destinacijom i prilagodbom ponude </w:t>
      </w:r>
      <w:r>
        <w:rPr>
          <w:bCs/>
          <w:iCs/>
          <w:sz w:val="22"/>
          <w:szCs w:val="22"/>
        </w:rPr>
        <w:t>u svrhu</w:t>
      </w:r>
      <w:r w:rsidRPr="008F17CD">
        <w:rPr>
          <w:bCs/>
          <w:iCs/>
          <w:sz w:val="22"/>
          <w:szCs w:val="22"/>
        </w:rPr>
        <w:t xml:space="preserve"> privlačenje posjetitelja, gostiju i turista.</w:t>
      </w:r>
    </w:p>
    <w:p w14:paraId="301A4BA0" w14:textId="77777777" w:rsidR="008F17CD" w:rsidRPr="008F17CD" w:rsidRDefault="008F17CD" w:rsidP="008F17CD">
      <w:pPr>
        <w:pStyle w:val="Zaglavlje"/>
        <w:rPr>
          <w:b/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br/>
      </w:r>
      <w:r w:rsidRPr="008F17CD">
        <w:rPr>
          <w:b/>
          <w:bCs/>
          <w:iCs/>
          <w:sz w:val="22"/>
          <w:szCs w:val="22"/>
        </w:rPr>
        <w:t>Projekt čine sljedeće aktivnosti:</w:t>
      </w:r>
    </w:p>
    <w:p w14:paraId="4373D10A" w14:textId="77777777" w:rsidR="008F17CD" w:rsidRDefault="008F17CD" w:rsidP="008F17CD">
      <w:pPr>
        <w:pStyle w:val="Zaglavlje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 xml:space="preserve">A1: Industrijsko istraživanje sa izradom prototipa;  uključuje izradu studije izvedivosti            </w:t>
      </w:r>
    </w:p>
    <w:p w14:paraId="742C7FA1" w14:textId="77777777" w:rsidR="008F17CD" w:rsidRDefault="008F17CD" w:rsidP="008F17CD">
      <w:pPr>
        <w:pStyle w:val="Zaglavlje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(trajanje: 1-18 mjeseci)</w:t>
      </w:r>
      <w:r w:rsidRPr="008F17CD">
        <w:rPr>
          <w:bCs/>
          <w:iCs/>
          <w:sz w:val="22"/>
          <w:szCs w:val="22"/>
        </w:rPr>
        <w:br/>
        <w:t xml:space="preserve">A2: Eksperimentalni razvoj sa testiranjem finalnog proizvoda - digitalne platforme </w:t>
      </w:r>
    </w:p>
    <w:p w14:paraId="7BD3FD15" w14:textId="4D273517" w:rsidR="008F17CD" w:rsidRPr="008F17CD" w:rsidRDefault="008F17CD" w:rsidP="008F17CD">
      <w:pPr>
        <w:pStyle w:val="Zaglavlje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(trajanje: 18-36 mjeseci)</w:t>
      </w:r>
      <w:r w:rsidRPr="008F17CD">
        <w:rPr>
          <w:bCs/>
          <w:iCs/>
          <w:sz w:val="22"/>
          <w:szCs w:val="22"/>
        </w:rPr>
        <w:br/>
        <w:t>A3: Upravljanje projektom</w:t>
      </w:r>
      <w:r w:rsidRPr="008F17CD">
        <w:rPr>
          <w:bCs/>
          <w:iCs/>
          <w:sz w:val="22"/>
          <w:szCs w:val="22"/>
        </w:rPr>
        <w:br/>
        <w:t>A4: Promidžba i vidljivost</w:t>
      </w:r>
    </w:p>
    <w:p w14:paraId="0EA1052B" w14:textId="77777777" w:rsidR="008F17CD" w:rsidRPr="008F17CD" w:rsidRDefault="008F17CD" w:rsidP="008F17CD">
      <w:pPr>
        <w:pStyle w:val="Zaglavlje"/>
        <w:rPr>
          <w:bCs/>
          <w:iCs/>
          <w:sz w:val="22"/>
          <w:szCs w:val="22"/>
        </w:rPr>
      </w:pPr>
    </w:p>
    <w:p w14:paraId="525003E2" w14:textId="77777777" w:rsid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 xml:space="preserve">Provedbom projekta Korisnik i Partneri razvijaju digitalnu uslugu visoke razine tehnološke spremnosti i dodane vrijednosti čime će se stvoriti preduvjeti za uspostavu efikasnije turističke ponude regije te prelazak SPIN Konzorcija u dijelove globalnih lanaca vrijednosti s višom dodanom vrijednosti. </w:t>
      </w:r>
    </w:p>
    <w:p w14:paraId="4B9274FF" w14:textId="77777777" w:rsid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</w:p>
    <w:p w14:paraId="6535A551" w14:textId="77777777" w:rsid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</w:p>
    <w:p w14:paraId="5A4BA2F6" w14:textId="77777777" w:rsid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</w:p>
    <w:p w14:paraId="7ADF66AB" w14:textId="77777777" w:rsidR="008F17CD" w:rsidRPr="008F17CD" w:rsidRDefault="008F17CD" w:rsidP="008F17CD">
      <w:pPr>
        <w:pStyle w:val="Zaglavlje"/>
        <w:jc w:val="both"/>
        <w:rPr>
          <w:bCs/>
          <w:iCs/>
          <w:sz w:val="22"/>
          <w:szCs w:val="22"/>
        </w:rPr>
      </w:pPr>
    </w:p>
    <w:p w14:paraId="62B1D6F5" w14:textId="77777777" w:rsidR="008F17CD" w:rsidRPr="008F17CD" w:rsidRDefault="008F17CD" w:rsidP="008F17CD">
      <w:pPr>
        <w:pStyle w:val="Zaglavlje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lastRenderedPageBreak/>
        <w:t>Provedbom aktivnosti projekta daje se snažan doprinos rješavanju internih i eksternih problema s kojima se Korisnik i Partneri susreću, a ujedeno su i ciljevi ovog projekta:</w:t>
      </w:r>
    </w:p>
    <w:p w14:paraId="5B905762" w14:textId="77777777" w:rsidR="008F17CD" w:rsidRPr="008F17CD" w:rsidRDefault="008F17CD" w:rsidP="008F17CD">
      <w:pPr>
        <w:pStyle w:val="Zaglavlje"/>
        <w:numPr>
          <w:ilvl w:val="0"/>
          <w:numId w:val="6"/>
        </w:numPr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Razvoj inovativne usluge – digitalne platforme dostupne svima</w:t>
      </w:r>
    </w:p>
    <w:p w14:paraId="4B753766" w14:textId="77777777" w:rsidR="008F17CD" w:rsidRPr="008F17CD" w:rsidRDefault="008F17CD" w:rsidP="008F17CD">
      <w:pPr>
        <w:pStyle w:val="Zaglavlje"/>
        <w:numPr>
          <w:ilvl w:val="0"/>
          <w:numId w:val="6"/>
        </w:numPr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Mogućnost digitalne transformacije turističkog sektora primjenom nove moderne i digitalne tehnologije/opreme i rješenja (širenje i difuzija inovacija, nadogradnja)</w:t>
      </w:r>
    </w:p>
    <w:p w14:paraId="6ADB1400" w14:textId="77777777" w:rsidR="008F17CD" w:rsidRPr="008F17CD" w:rsidRDefault="008F17CD" w:rsidP="008F17CD">
      <w:pPr>
        <w:pStyle w:val="Zaglavlje"/>
        <w:numPr>
          <w:ilvl w:val="0"/>
          <w:numId w:val="6"/>
        </w:numPr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 xml:space="preserve">Umrežavanja dionika u sektoru usluga u turizmu s prehrambeno-prerađivačkim sektorom kroz inovativna rješenja i stvaranje </w:t>
      </w:r>
      <w:proofErr w:type="spellStart"/>
      <w:r w:rsidRPr="008F17CD">
        <w:rPr>
          <w:bCs/>
          <w:iCs/>
          <w:sz w:val="22"/>
          <w:szCs w:val="22"/>
        </w:rPr>
        <w:t>gourment</w:t>
      </w:r>
      <w:proofErr w:type="spellEnd"/>
      <w:r w:rsidRPr="008F17CD">
        <w:rPr>
          <w:bCs/>
          <w:iCs/>
          <w:sz w:val="22"/>
          <w:szCs w:val="22"/>
        </w:rPr>
        <w:t xml:space="preserve"> (eno i gastro) ponude - mobilnom aplikacijom </w:t>
      </w:r>
      <w:proofErr w:type="spellStart"/>
      <w:r w:rsidRPr="008F17CD">
        <w:rPr>
          <w:bCs/>
          <w:iCs/>
          <w:sz w:val="22"/>
          <w:szCs w:val="22"/>
        </w:rPr>
        <w:t>eVisitBB</w:t>
      </w:r>
      <w:proofErr w:type="spellEnd"/>
      <w:r w:rsidRPr="008F17CD">
        <w:rPr>
          <w:bCs/>
          <w:iCs/>
          <w:sz w:val="22"/>
          <w:szCs w:val="22"/>
        </w:rPr>
        <w:t xml:space="preserve"> i Intranet mrežom "</w:t>
      </w:r>
      <w:proofErr w:type="spellStart"/>
      <w:r w:rsidRPr="008F17CD">
        <w:rPr>
          <w:bCs/>
          <w:iCs/>
          <w:sz w:val="22"/>
          <w:szCs w:val="22"/>
        </w:rPr>
        <w:t>green</w:t>
      </w:r>
      <w:proofErr w:type="spellEnd"/>
      <w:r w:rsidRPr="008F17CD">
        <w:rPr>
          <w:bCs/>
          <w:iCs/>
          <w:sz w:val="22"/>
          <w:szCs w:val="22"/>
        </w:rPr>
        <w:t xml:space="preserve"> shop" (povezivanje poduzetničkog sektora i javnih potreba regije)</w:t>
      </w:r>
    </w:p>
    <w:p w14:paraId="719B3CEE" w14:textId="77777777" w:rsidR="008F17CD" w:rsidRPr="008F17CD" w:rsidRDefault="008F17CD" w:rsidP="008F17CD">
      <w:pPr>
        <w:pStyle w:val="Zaglavlje"/>
        <w:numPr>
          <w:ilvl w:val="0"/>
          <w:numId w:val="6"/>
        </w:numPr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Ulaganje u razvoj turističke ponude više dodane vrijednosti ulaganjem u IRI za potrebe razvoja nove buduće destinacije TERME Bjelovar</w:t>
      </w:r>
    </w:p>
    <w:p w14:paraId="6B7D7D41" w14:textId="77777777" w:rsidR="008F17CD" w:rsidRPr="008F17CD" w:rsidRDefault="008F17CD" w:rsidP="008F17CD">
      <w:pPr>
        <w:pStyle w:val="Zaglavlje"/>
        <w:numPr>
          <w:ilvl w:val="0"/>
          <w:numId w:val="6"/>
        </w:numPr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Umrežavanje novih korisnika platforme (dobavljača usluga i proizvoda te posjetitelja) kroz razvoj novih manjih digitalnih rješenja uz podršku i nadzor SPIN konzorcija</w:t>
      </w:r>
    </w:p>
    <w:p w14:paraId="483B1E20" w14:textId="77777777" w:rsidR="008F17CD" w:rsidRPr="008F17CD" w:rsidRDefault="008F17CD" w:rsidP="008F17CD">
      <w:pPr>
        <w:pStyle w:val="Zaglavlje"/>
        <w:numPr>
          <w:ilvl w:val="0"/>
          <w:numId w:val="6"/>
        </w:numPr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>Ulaganje u marketing i društvene mreže radi promocije i privlačenja poslovnog, privatnog i javnog sektora za poslove i projekte planirane u budućem razdoblju</w:t>
      </w:r>
    </w:p>
    <w:p w14:paraId="1EFF80AD" w14:textId="77777777" w:rsidR="008F17CD" w:rsidRPr="008F17CD" w:rsidRDefault="008F17CD" w:rsidP="008F17CD">
      <w:pPr>
        <w:pStyle w:val="Zaglavlje"/>
        <w:rPr>
          <w:b/>
          <w:bCs/>
          <w:iCs/>
          <w:sz w:val="22"/>
          <w:szCs w:val="22"/>
        </w:rPr>
      </w:pPr>
    </w:p>
    <w:p w14:paraId="4AF83886" w14:textId="77777777" w:rsidR="008F17CD" w:rsidRPr="008F17CD" w:rsidRDefault="008F17CD" w:rsidP="008F17CD">
      <w:pPr>
        <w:pStyle w:val="Zaglavlje"/>
        <w:rPr>
          <w:bCs/>
          <w:iCs/>
          <w:sz w:val="22"/>
          <w:szCs w:val="22"/>
        </w:rPr>
      </w:pPr>
      <w:r w:rsidRPr="008F17CD">
        <w:rPr>
          <w:b/>
          <w:bCs/>
          <w:iCs/>
          <w:sz w:val="22"/>
          <w:szCs w:val="22"/>
        </w:rPr>
        <w:t>Projekt financira Europska unija</w:t>
      </w:r>
    </w:p>
    <w:p w14:paraId="2F9D580E" w14:textId="77777777" w:rsidR="008F17CD" w:rsidRPr="008F17CD" w:rsidRDefault="008F17CD" w:rsidP="008F17CD">
      <w:pPr>
        <w:pStyle w:val="Zaglavlje"/>
        <w:rPr>
          <w:bCs/>
          <w:iCs/>
          <w:sz w:val="22"/>
          <w:szCs w:val="22"/>
        </w:rPr>
      </w:pPr>
      <w:r w:rsidRPr="008F17CD">
        <w:rPr>
          <w:bCs/>
          <w:iCs/>
          <w:sz w:val="22"/>
          <w:szCs w:val="22"/>
        </w:rPr>
        <w:t xml:space="preserve">Više informacija na: </w:t>
      </w:r>
      <w:hyperlink r:id="rId8" w:history="1">
        <w:r w:rsidRPr="008F17CD">
          <w:rPr>
            <w:rStyle w:val="Hiperveza"/>
            <w:bCs/>
            <w:iCs/>
            <w:sz w:val="22"/>
            <w:szCs w:val="22"/>
          </w:rPr>
          <w:t>https://fondovieu.gov.hr/</w:t>
        </w:r>
      </w:hyperlink>
      <w:r w:rsidRPr="008F17CD">
        <w:rPr>
          <w:bCs/>
          <w:iCs/>
          <w:sz w:val="22"/>
          <w:szCs w:val="22"/>
        </w:rPr>
        <w:t xml:space="preserve"> </w:t>
      </w:r>
      <w:r w:rsidRPr="008F17CD">
        <w:rPr>
          <w:bCs/>
          <w:iCs/>
          <w:sz w:val="22"/>
          <w:szCs w:val="22"/>
        </w:rPr>
        <w:br/>
        <w:t>Sadržaj teksta objavljenog na internetskoj stranici isključiva je odgovornost tvrtke Pro konzalting d.o.o.</w:t>
      </w:r>
    </w:p>
    <w:p w14:paraId="4247CFBA" w14:textId="77777777" w:rsidR="008F17CD" w:rsidRPr="008F17CD" w:rsidRDefault="008F17CD" w:rsidP="008F17CD">
      <w:pPr>
        <w:pStyle w:val="Zaglavlje"/>
        <w:jc w:val="right"/>
        <w:rPr>
          <w:bCs/>
          <w:iCs/>
          <w:sz w:val="22"/>
          <w:szCs w:val="22"/>
        </w:rPr>
      </w:pPr>
    </w:p>
    <w:p w14:paraId="1D67926B" w14:textId="4D3B9BEA" w:rsidR="00DD3B1D" w:rsidRDefault="00DD3B1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533DC4DB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75FFBE6D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067819BE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7913378D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4F8A99CF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6DFE9159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5A1B683D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4ABCCC25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6F466837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08BEBA08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71EB1E72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50D49D7A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2912555E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223D1DE4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17ED19AB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25F690A0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312581F2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48E5337B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17B37169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1215B382" w14:textId="77777777" w:rsidR="008F17CD" w:rsidRDefault="008F17C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</w:p>
    <w:p w14:paraId="2B74271E" w14:textId="2AA927E2" w:rsidR="00DD3B1D" w:rsidRDefault="00DD3B1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 SPIN Konzorcij:</w:t>
      </w:r>
    </w:p>
    <w:p w14:paraId="509D179C" w14:textId="6772A39B" w:rsidR="00DD3B1D" w:rsidRDefault="00DD3B1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Adela Zobundžija, direktorica</w:t>
      </w:r>
    </w:p>
    <w:p w14:paraId="6B7A1FB4" w14:textId="75094FEC" w:rsidR="00DD3B1D" w:rsidRPr="005C69A6" w:rsidRDefault="00DD3B1D" w:rsidP="00DD3B1D">
      <w:pPr>
        <w:pStyle w:val="Zaglavlje"/>
        <w:spacing w:line="276" w:lineRule="auto"/>
        <w:jc w:val="right"/>
        <w:rPr>
          <w:bCs/>
          <w:iCs/>
          <w:sz w:val="22"/>
          <w:szCs w:val="22"/>
        </w:rPr>
      </w:pPr>
      <w:r>
        <w:rPr>
          <w:rFonts w:cs="Arial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4CF936E1" wp14:editId="1D218266">
            <wp:simplePos x="0" y="0"/>
            <wp:positionH relativeFrom="column">
              <wp:posOffset>4656649</wp:posOffset>
            </wp:positionH>
            <wp:positionV relativeFrom="paragraph">
              <wp:posOffset>6350</wp:posOffset>
            </wp:positionV>
            <wp:extent cx="568131" cy="638175"/>
            <wp:effectExtent l="0" t="0" r="3810" b="0"/>
            <wp:wrapNone/>
            <wp:docPr id="3" name="Picture 3" descr="Adel, 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el, potp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1" cy="64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iCs/>
          <w:sz w:val="22"/>
          <w:szCs w:val="22"/>
        </w:rPr>
        <w:t>Pro konzalting d.o.o. / Korisnik</w:t>
      </w:r>
    </w:p>
    <w:sectPr w:rsidR="00DD3B1D" w:rsidRPr="005C69A6" w:rsidSect="00C064D0">
      <w:headerReference w:type="default" r:id="rId10"/>
      <w:footerReference w:type="default" r:id="rId11"/>
      <w:pgSz w:w="11906" w:h="16838"/>
      <w:pgMar w:top="1417" w:right="1133" w:bottom="993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D0AD" w14:textId="77777777" w:rsidR="00D97105" w:rsidRDefault="00D97105" w:rsidP="00966134">
      <w:pPr>
        <w:spacing w:after="0" w:line="240" w:lineRule="auto"/>
      </w:pPr>
      <w:r>
        <w:separator/>
      </w:r>
    </w:p>
  </w:endnote>
  <w:endnote w:type="continuationSeparator" w:id="0">
    <w:p w14:paraId="2CB2E8C6" w14:textId="77777777" w:rsidR="00D97105" w:rsidRDefault="00D97105" w:rsidP="0096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C898" w14:textId="13836D2C" w:rsidR="00600353" w:rsidRDefault="00513561" w:rsidP="00513561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082731" wp14:editId="7C4CDAF6">
          <wp:simplePos x="0" y="0"/>
          <wp:positionH relativeFrom="column">
            <wp:posOffset>-377190</wp:posOffset>
          </wp:positionH>
          <wp:positionV relativeFrom="paragraph">
            <wp:posOffset>167005</wp:posOffset>
          </wp:positionV>
          <wp:extent cx="1416050" cy="419100"/>
          <wp:effectExtent l="0" t="0" r="0" b="0"/>
          <wp:wrapThrough wrapText="bothSides">
            <wp:wrapPolygon edited="0">
              <wp:start x="0" y="0"/>
              <wp:lineTo x="0" y="20618"/>
              <wp:lineTo x="21213" y="20618"/>
              <wp:lineTo x="21213" y="0"/>
              <wp:lineTo x="0" y="0"/>
            </wp:wrapPolygon>
          </wp:wrapThrough>
          <wp:docPr id="190065289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C1B99D7" wp14:editId="679A3AC8">
          <wp:simplePos x="0" y="0"/>
          <wp:positionH relativeFrom="column">
            <wp:posOffset>1291590</wp:posOffset>
          </wp:positionH>
          <wp:positionV relativeFrom="paragraph">
            <wp:posOffset>52705</wp:posOffset>
          </wp:positionV>
          <wp:extent cx="1071880" cy="622300"/>
          <wp:effectExtent l="0" t="0" r="0" b="6350"/>
          <wp:wrapThrough wrapText="bothSides">
            <wp:wrapPolygon edited="0">
              <wp:start x="0" y="0"/>
              <wp:lineTo x="0" y="21159"/>
              <wp:lineTo x="21114" y="21159"/>
              <wp:lineTo x="21114" y="0"/>
              <wp:lineTo x="0" y="0"/>
            </wp:wrapPolygon>
          </wp:wrapThrough>
          <wp:docPr id="3559541" name="Slika 4" descr="Slika na kojoj se prikazuje Font, rukopis, grafika, tekst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330295" name="Slika 4" descr="Slika na kojoj se prikazuje Font, rukopis, grafika, tekst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0C1C08" wp14:editId="28E62F1A">
          <wp:simplePos x="0" y="0"/>
          <wp:positionH relativeFrom="column">
            <wp:posOffset>2554605</wp:posOffset>
          </wp:positionH>
          <wp:positionV relativeFrom="paragraph">
            <wp:posOffset>95250</wp:posOffset>
          </wp:positionV>
          <wp:extent cx="590550" cy="59055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887539645" name="Slika 3" descr="Slika na kojoj se prikazuje dizajn, Font, simbol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03266" name="Slika 3" descr="Slika na kojoj se prikazuje dizajn, Font, simbol, grafika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EB329" wp14:editId="5E1741C7">
          <wp:simplePos x="0" y="0"/>
          <wp:positionH relativeFrom="column">
            <wp:posOffset>3420110</wp:posOffset>
          </wp:positionH>
          <wp:positionV relativeFrom="paragraph">
            <wp:posOffset>8255</wp:posOffset>
          </wp:positionV>
          <wp:extent cx="803910" cy="615950"/>
          <wp:effectExtent l="0" t="0" r="0" b="0"/>
          <wp:wrapThrough wrapText="bothSides">
            <wp:wrapPolygon edited="0">
              <wp:start x="8190" y="0"/>
              <wp:lineTo x="3583" y="2672"/>
              <wp:lineTo x="3583" y="8685"/>
              <wp:lineTo x="512" y="11357"/>
              <wp:lineTo x="0" y="20709"/>
              <wp:lineTo x="2559" y="20709"/>
              <wp:lineTo x="20986" y="20709"/>
              <wp:lineTo x="20986" y="20041"/>
              <wp:lineTo x="19962" y="16701"/>
              <wp:lineTo x="16891" y="10689"/>
              <wp:lineTo x="17403" y="8016"/>
              <wp:lineTo x="14332" y="1336"/>
              <wp:lineTo x="11773" y="0"/>
              <wp:lineTo x="8190" y="0"/>
            </wp:wrapPolygon>
          </wp:wrapThrough>
          <wp:docPr id="1163864302" name="Slika 5" descr="Slika na kojoj se prikazuje krug, Font, tekst, simbol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651091" name="Slika 5" descr="Slika na kojoj se prikazuje krug, Font, tekst, simbol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7880D0" wp14:editId="703F491D">
          <wp:simplePos x="0" y="0"/>
          <wp:positionH relativeFrom="column">
            <wp:posOffset>4453255</wp:posOffset>
          </wp:positionH>
          <wp:positionV relativeFrom="paragraph">
            <wp:posOffset>116205</wp:posOffset>
          </wp:positionV>
          <wp:extent cx="1403985" cy="431800"/>
          <wp:effectExtent l="0" t="0" r="5715" b="6350"/>
          <wp:wrapThrough wrapText="bothSides">
            <wp:wrapPolygon edited="0">
              <wp:start x="0" y="0"/>
              <wp:lineTo x="0" y="20965"/>
              <wp:lineTo x="21395" y="20965"/>
              <wp:lineTo x="21395" y="0"/>
              <wp:lineTo x="0" y="0"/>
            </wp:wrapPolygon>
          </wp:wrapThrough>
          <wp:docPr id="776810458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353">
      <w:t xml:space="preserve">     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6B5AD" w14:textId="77777777" w:rsidR="00D97105" w:rsidRDefault="00D97105" w:rsidP="00966134">
      <w:pPr>
        <w:spacing w:after="0" w:line="240" w:lineRule="auto"/>
      </w:pPr>
      <w:r>
        <w:separator/>
      </w:r>
    </w:p>
  </w:footnote>
  <w:footnote w:type="continuationSeparator" w:id="0">
    <w:p w14:paraId="4E687057" w14:textId="77777777" w:rsidR="00D97105" w:rsidRDefault="00D97105" w:rsidP="0096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3B81" w14:textId="067989DD" w:rsidR="00966134" w:rsidRDefault="00B0191B" w:rsidP="00966134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32812" wp14:editId="498F6724">
          <wp:simplePos x="0" y="0"/>
          <wp:positionH relativeFrom="margin">
            <wp:posOffset>4231640</wp:posOffset>
          </wp:positionH>
          <wp:positionV relativeFrom="paragraph">
            <wp:posOffset>-3810</wp:posOffset>
          </wp:positionV>
          <wp:extent cx="1689100" cy="546100"/>
          <wp:effectExtent l="0" t="0" r="6350" b="6350"/>
          <wp:wrapTight wrapText="bothSides">
            <wp:wrapPolygon edited="0">
              <wp:start x="0" y="0"/>
              <wp:lineTo x="0" y="21098"/>
              <wp:lineTo x="21438" y="21098"/>
              <wp:lineTo x="21438" y="0"/>
              <wp:lineTo x="0" y="0"/>
            </wp:wrapPolygon>
          </wp:wrapTight>
          <wp:docPr id="28136935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8FDFD3B" wp14:editId="7D9AF58B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1778000" cy="506730"/>
          <wp:effectExtent l="0" t="0" r="0" b="7620"/>
          <wp:wrapTight wrapText="bothSides">
            <wp:wrapPolygon edited="0">
              <wp:start x="0" y="0"/>
              <wp:lineTo x="0" y="21113"/>
              <wp:lineTo x="21291" y="21113"/>
              <wp:lineTo x="21291" y="0"/>
              <wp:lineTo x="0" y="0"/>
            </wp:wrapPolygon>
          </wp:wrapTight>
          <wp:docPr id="13198740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191B">
      <w:drawing>
        <wp:anchor distT="0" distB="0" distL="114300" distR="114300" simplePos="0" relativeHeight="251664384" behindDoc="0" locked="0" layoutInCell="1" allowOverlap="1" wp14:anchorId="293C2FFC" wp14:editId="463F84E8">
          <wp:simplePos x="0" y="0"/>
          <wp:positionH relativeFrom="column">
            <wp:posOffset>2281555</wp:posOffset>
          </wp:positionH>
          <wp:positionV relativeFrom="paragraph">
            <wp:posOffset>-287655</wp:posOffset>
          </wp:positionV>
          <wp:extent cx="1123950" cy="768350"/>
          <wp:effectExtent l="0" t="0" r="0" b="0"/>
          <wp:wrapThrough wrapText="bothSides">
            <wp:wrapPolygon edited="0">
              <wp:start x="0" y="0"/>
              <wp:lineTo x="0" y="20886"/>
              <wp:lineTo x="21234" y="20886"/>
              <wp:lineTo x="21234" y="0"/>
              <wp:lineTo x="0" y="0"/>
            </wp:wrapPolygon>
          </wp:wrapThrough>
          <wp:docPr id="1576932767" name="Slika 7" descr="Slika na kojoj se prikazuje grafika, logotip, Font, simbol&#10;&#10;Sadržaj generiran umjetnom inteligencijom može biti netočan.">
            <a:extLst xmlns:a="http://schemas.openxmlformats.org/drawingml/2006/main">
              <a:ext uri="{FF2B5EF4-FFF2-40B4-BE49-F238E27FC236}">
                <a16:creationId xmlns:a16="http://schemas.microsoft.com/office/drawing/2014/main" id="{AD0A504C-E130-43E5-41C8-84A847FBE8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 descr="Slika na kojoj se prikazuje grafika, logotip, Font, simbol&#10;&#10;Sadržaj generiran umjetnom inteligencijom može biti netočan.">
                    <a:extLst>
                      <a:ext uri="{FF2B5EF4-FFF2-40B4-BE49-F238E27FC236}">
                        <a16:creationId xmlns:a16="http://schemas.microsoft.com/office/drawing/2014/main" id="{AD0A504C-E130-43E5-41C8-84A847FBE8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</w:p>
  <w:p w14:paraId="711F05A8" w14:textId="77777777" w:rsidR="00B0191B" w:rsidRDefault="00B0191B" w:rsidP="00966134">
    <w:pPr>
      <w:pStyle w:val="Zaglavlje"/>
    </w:pPr>
  </w:p>
  <w:p w14:paraId="50CA5D49" w14:textId="77777777" w:rsidR="00B0191B" w:rsidRPr="00966134" w:rsidRDefault="00B0191B" w:rsidP="00B019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5D9"/>
    <w:multiLevelType w:val="hybridMultilevel"/>
    <w:tmpl w:val="047A14C0"/>
    <w:lvl w:ilvl="0" w:tplc="149A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7500"/>
    <w:multiLevelType w:val="multilevel"/>
    <w:tmpl w:val="E04EA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B80B52"/>
    <w:multiLevelType w:val="multilevel"/>
    <w:tmpl w:val="53B6C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3A2F97"/>
    <w:multiLevelType w:val="hybridMultilevel"/>
    <w:tmpl w:val="D6E46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51C1D"/>
    <w:multiLevelType w:val="hybridMultilevel"/>
    <w:tmpl w:val="6B809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78934">
    <w:abstractNumId w:val="0"/>
  </w:num>
  <w:num w:numId="2" w16cid:durableId="1024405254">
    <w:abstractNumId w:val="4"/>
  </w:num>
  <w:num w:numId="3" w16cid:durableId="1013919557">
    <w:abstractNumId w:val="1"/>
  </w:num>
  <w:num w:numId="4" w16cid:durableId="1883707759">
    <w:abstractNumId w:val="3"/>
  </w:num>
  <w:num w:numId="5" w16cid:durableId="40599531">
    <w:abstractNumId w:val="2"/>
  </w:num>
  <w:num w:numId="6" w16cid:durableId="33588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34"/>
    <w:rsid w:val="0004577C"/>
    <w:rsid w:val="00513561"/>
    <w:rsid w:val="00521E83"/>
    <w:rsid w:val="0057160C"/>
    <w:rsid w:val="005C69A6"/>
    <w:rsid w:val="005E5351"/>
    <w:rsid w:val="00600353"/>
    <w:rsid w:val="006B69E8"/>
    <w:rsid w:val="00707EC6"/>
    <w:rsid w:val="00724E77"/>
    <w:rsid w:val="00737574"/>
    <w:rsid w:val="007A39F9"/>
    <w:rsid w:val="008F17CD"/>
    <w:rsid w:val="00926DBB"/>
    <w:rsid w:val="00930BA6"/>
    <w:rsid w:val="00966134"/>
    <w:rsid w:val="00AB6C9E"/>
    <w:rsid w:val="00AC7C9C"/>
    <w:rsid w:val="00B0191B"/>
    <w:rsid w:val="00BE1BA0"/>
    <w:rsid w:val="00C064D0"/>
    <w:rsid w:val="00C37088"/>
    <w:rsid w:val="00D97105"/>
    <w:rsid w:val="00DD3B1D"/>
    <w:rsid w:val="00E07F6B"/>
    <w:rsid w:val="00EB4AE1"/>
    <w:rsid w:val="00F126A6"/>
    <w:rsid w:val="00F2008D"/>
    <w:rsid w:val="00F8697A"/>
    <w:rsid w:val="00F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DA691"/>
  <w15:chartTrackingRefBased/>
  <w15:docId w15:val="{412E3C5E-D1A5-42F0-A1AC-55485740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53"/>
  </w:style>
  <w:style w:type="paragraph" w:styleId="Naslov1">
    <w:name w:val="heading 1"/>
    <w:basedOn w:val="Normal"/>
    <w:next w:val="Normal"/>
    <w:link w:val="Naslov1Char"/>
    <w:uiPriority w:val="9"/>
    <w:qFormat/>
    <w:rsid w:val="00966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6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6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6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6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6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6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6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6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6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966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6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61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61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61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61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61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61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6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6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6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61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61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61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61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613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6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6134"/>
  </w:style>
  <w:style w:type="paragraph" w:styleId="Podnoje">
    <w:name w:val="footer"/>
    <w:basedOn w:val="Normal"/>
    <w:link w:val="PodnojeChar"/>
    <w:uiPriority w:val="99"/>
    <w:unhideWhenUsed/>
    <w:rsid w:val="0096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6134"/>
  </w:style>
  <w:style w:type="character" w:styleId="Hiperveza">
    <w:name w:val="Hyperlink"/>
    <w:basedOn w:val="Zadanifontodlomka"/>
    <w:uiPriority w:val="99"/>
    <w:unhideWhenUsed/>
    <w:rsid w:val="00FB1C2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1C2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B6C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ovieu.gov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o-konzalting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Zobundžija</dc:creator>
  <cp:keywords/>
  <dc:description/>
  <cp:lastModifiedBy>adela zobundžija</cp:lastModifiedBy>
  <cp:revision>2</cp:revision>
  <cp:lastPrinted>2025-03-06T12:37:00Z</cp:lastPrinted>
  <dcterms:created xsi:type="dcterms:W3CDTF">2025-03-06T12:55:00Z</dcterms:created>
  <dcterms:modified xsi:type="dcterms:W3CDTF">2025-03-06T12:55:00Z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-1489099049</vt:i4>
  </property>
  <property fmtid="{D5CDD505-2E9C-101B-9397-08002B2CF9AE}" pid="3" name="_NewReviewCycle">
    <vt:lpwstr/>
  </property>
  <property fmtid="{D5CDD505-2E9C-101B-9397-08002B2CF9AE}" pid="4" name="_EmailSubject">
    <vt:lpwstr>Pro konzalting - upit</vt:lpwstr>
  </property>
  <property fmtid="{D5CDD505-2E9C-101B-9397-08002B2CF9AE}" pid="5" name="_AuthorEmail">
    <vt:lpwstr>info@pro-konzalting.hr</vt:lpwstr>
  </property>
  <property fmtid="{D5CDD505-2E9C-101B-9397-08002B2CF9AE}" pid="6" name="_AuthorEmailDisplayName">
    <vt:lpwstr>info@pro-konzalting.hr</vt:lpwstr>
  </property>
</Properties>
</file>