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F" w:rsidRDefault="00E87B4F" w:rsidP="00E87B4F">
      <w:pPr>
        <w:pBdr>
          <w:bottom w:val="single" w:sz="4" w:space="1" w:color="auto"/>
        </w:pBdr>
        <w:rPr>
          <w:sz w:val="32"/>
          <w:szCs w:val="32"/>
          <w:lang w:val="hr-HR"/>
        </w:rPr>
      </w:pPr>
      <w:r w:rsidRPr="00A5590F">
        <w:rPr>
          <w:sz w:val="32"/>
          <w:szCs w:val="32"/>
          <w:lang w:val="hr-HR"/>
        </w:rPr>
        <w:t>EU Info KUTAK</w:t>
      </w:r>
      <w:r>
        <w:rPr>
          <w:sz w:val="32"/>
          <w:szCs w:val="32"/>
          <w:lang w:val="hr-HR"/>
        </w:rPr>
        <w:t xml:space="preserve"> – </w:t>
      </w:r>
      <w:r w:rsidR="008C6B85">
        <w:rPr>
          <w:sz w:val="32"/>
          <w:szCs w:val="32"/>
          <w:lang w:val="hr-HR"/>
        </w:rPr>
        <w:t>04</w:t>
      </w:r>
      <w:r>
        <w:rPr>
          <w:sz w:val="32"/>
          <w:szCs w:val="32"/>
          <w:lang w:val="hr-HR"/>
        </w:rPr>
        <w:t>.</w:t>
      </w:r>
      <w:r w:rsidR="00BC6D6F">
        <w:rPr>
          <w:sz w:val="32"/>
          <w:szCs w:val="32"/>
          <w:lang w:val="hr-HR"/>
        </w:rPr>
        <w:t>1</w:t>
      </w:r>
      <w:r w:rsidR="008C6B85">
        <w:rPr>
          <w:sz w:val="32"/>
          <w:szCs w:val="32"/>
          <w:lang w:val="hr-HR"/>
        </w:rPr>
        <w:t>2</w:t>
      </w:r>
      <w:r>
        <w:rPr>
          <w:sz w:val="32"/>
          <w:szCs w:val="32"/>
          <w:lang w:val="hr-HR"/>
        </w:rPr>
        <w:t>.2015.</w:t>
      </w:r>
    </w:p>
    <w:p w:rsidR="00CD5015" w:rsidRPr="008C6B85" w:rsidRDefault="008C6B85" w:rsidP="00E62924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OTVOREN </w:t>
      </w:r>
      <w:r w:rsidRPr="008C6B85">
        <w:rPr>
          <w:b/>
          <w:sz w:val="24"/>
          <w:szCs w:val="24"/>
          <w:lang w:val="hr-HR"/>
        </w:rPr>
        <w:t>Javni poziv za dostavu projektnih prijedloga “Priprema zalihe infrastrukturnih projekata za Europski fond za regionalni razvoj 2014. – 2020.”</w:t>
      </w:r>
    </w:p>
    <w:p w:rsidR="00403746" w:rsidRDefault="00403746" w:rsidP="0040374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</w:p>
    <w:p w:rsidR="008C6B85" w:rsidRPr="00E62924" w:rsidRDefault="008C6B85" w:rsidP="0040374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lang w:val="hr-HR"/>
        </w:rPr>
      </w:pPr>
      <w:r w:rsidRPr="00E62924">
        <w:rPr>
          <w:rFonts w:asciiTheme="minorHAnsi" w:hAnsiTheme="minorHAnsi"/>
          <w:b/>
          <w:bCs/>
        </w:rPr>
        <w:t>Ministarstvo</w:t>
      </w:r>
      <w:r w:rsidRPr="00E62924">
        <w:rPr>
          <w:rFonts w:asciiTheme="minorHAnsi" w:hAnsiTheme="minorHAnsi"/>
          <w:b/>
          <w:bCs/>
          <w:lang w:val="hr-HR"/>
        </w:rPr>
        <w:t xml:space="preserve"> </w:t>
      </w:r>
      <w:r w:rsidRPr="00E62924">
        <w:rPr>
          <w:rFonts w:asciiTheme="minorHAnsi" w:hAnsiTheme="minorHAnsi"/>
          <w:b/>
          <w:bCs/>
        </w:rPr>
        <w:t>znanosti</w:t>
      </w:r>
      <w:r w:rsidRPr="00E62924">
        <w:rPr>
          <w:rFonts w:asciiTheme="minorHAnsi" w:hAnsiTheme="minorHAnsi"/>
          <w:b/>
          <w:bCs/>
          <w:lang w:val="hr-HR"/>
        </w:rPr>
        <w:t xml:space="preserve">, </w:t>
      </w:r>
      <w:r w:rsidRPr="00E62924">
        <w:rPr>
          <w:rFonts w:asciiTheme="minorHAnsi" w:hAnsiTheme="minorHAnsi"/>
          <w:b/>
          <w:bCs/>
        </w:rPr>
        <w:t>obrazovanja</w:t>
      </w:r>
      <w:r w:rsidRPr="00E62924">
        <w:rPr>
          <w:rFonts w:asciiTheme="minorHAnsi" w:hAnsiTheme="minorHAnsi"/>
          <w:b/>
          <w:bCs/>
          <w:lang w:val="hr-HR"/>
        </w:rPr>
        <w:t xml:space="preserve"> </w:t>
      </w:r>
      <w:r w:rsidRPr="00E62924">
        <w:rPr>
          <w:rFonts w:asciiTheme="minorHAnsi" w:hAnsiTheme="minorHAnsi"/>
          <w:b/>
          <w:bCs/>
        </w:rPr>
        <w:t>i</w:t>
      </w:r>
      <w:r w:rsidRPr="00E62924">
        <w:rPr>
          <w:rFonts w:asciiTheme="minorHAnsi" w:hAnsiTheme="minorHAnsi"/>
          <w:b/>
          <w:bCs/>
          <w:lang w:val="hr-HR"/>
        </w:rPr>
        <w:t xml:space="preserve"> </w:t>
      </w:r>
      <w:r w:rsidRPr="00E62924">
        <w:rPr>
          <w:rFonts w:asciiTheme="minorHAnsi" w:hAnsiTheme="minorHAnsi"/>
          <w:b/>
          <w:bCs/>
        </w:rPr>
        <w:t>sporta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objavilo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je</w:t>
      </w:r>
      <w:r w:rsidRPr="00E62924">
        <w:rPr>
          <w:rFonts w:asciiTheme="minorHAnsi" w:hAnsiTheme="minorHAnsi"/>
          <w:lang w:val="hr-HR"/>
        </w:rPr>
        <w:t xml:space="preserve"> 27. </w:t>
      </w:r>
      <w:r w:rsidRPr="00E62924">
        <w:rPr>
          <w:rFonts w:asciiTheme="minorHAnsi" w:hAnsiTheme="minorHAnsi"/>
        </w:rPr>
        <w:t>studenog</w:t>
      </w:r>
      <w:r w:rsidRPr="00E62924">
        <w:rPr>
          <w:rFonts w:asciiTheme="minorHAnsi" w:hAnsiTheme="minorHAnsi"/>
          <w:lang w:val="hr-HR"/>
        </w:rPr>
        <w:t xml:space="preserve"> 2015.</w:t>
      </w:r>
      <w:r w:rsidRPr="00E62924">
        <w:rPr>
          <w:rFonts w:asciiTheme="minorHAnsi" w:hAnsiTheme="minorHAnsi"/>
        </w:rPr>
        <w:t>g</w:t>
      </w:r>
      <w:r w:rsidRPr="00E62924">
        <w:rPr>
          <w:rFonts w:asciiTheme="minorHAnsi" w:hAnsiTheme="minorHAnsi"/>
          <w:lang w:val="hr-HR"/>
        </w:rPr>
        <w:t xml:space="preserve">. </w:t>
      </w:r>
      <w:r w:rsidRPr="00E62924">
        <w:rPr>
          <w:rFonts w:asciiTheme="minorHAnsi" w:hAnsiTheme="minorHAnsi"/>
        </w:rPr>
        <w:t>javni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poziv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za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dostavu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projektnih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prijedloga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iz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javnog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sektora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radi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pripreme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indikativne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liste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projekata</w:t>
      </w:r>
      <w:r w:rsidRPr="00E62924">
        <w:rPr>
          <w:rFonts w:asciiTheme="minorHAnsi" w:hAnsiTheme="minorHAnsi"/>
          <w:lang w:val="hr-HR"/>
        </w:rPr>
        <w:t xml:space="preserve"> (</w:t>
      </w:r>
      <w:r w:rsidRPr="00E62924">
        <w:rPr>
          <w:rFonts w:asciiTheme="minorHAnsi" w:hAnsiTheme="minorHAnsi"/>
        </w:rPr>
        <w:t>zaliha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projekata</w:t>
      </w:r>
      <w:r w:rsidRPr="00E62924">
        <w:rPr>
          <w:rFonts w:asciiTheme="minorHAnsi" w:hAnsiTheme="minorHAnsi"/>
          <w:lang w:val="hr-HR"/>
        </w:rPr>
        <w:t>) č</w:t>
      </w:r>
      <w:r w:rsidRPr="00E62924">
        <w:rPr>
          <w:rFonts w:asciiTheme="minorHAnsi" w:hAnsiTheme="minorHAnsi"/>
        </w:rPr>
        <w:t>ija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bi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se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provedba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mogla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financirati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iz</w:t>
      </w:r>
      <w:r w:rsidRPr="00E62924">
        <w:rPr>
          <w:rFonts w:asciiTheme="minorHAnsi" w:hAnsiTheme="minorHAnsi"/>
          <w:lang w:val="hr-HR"/>
        </w:rPr>
        <w:t xml:space="preserve"> </w:t>
      </w:r>
      <w:r w:rsidRPr="00E62924">
        <w:rPr>
          <w:rFonts w:asciiTheme="minorHAnsi" w:hAnsiTheme="minorHAnsi"/>
        </w:rPr>
        <w:t>EFRR</w:t>
      </w:r>
      <w:r w:rsidRPr="00E62924">
        <w:rPr>
          <w:rFonts w:asciiTheme="minorHAnsi" w:hAnsiTheme="minorHAnsi"/>
          <w:lang w:val="hr-HR"/>
        </w:rPr>
        <w:t>-</w:t>
      </w:r>
      <w:r w:rsidRPr="00E62924">
        <w:rPr>
          <w:rFonts w:asciiTheme="minorHAnsi" w:hAnsiTheme="minorHAnsi"/>
        </w:rPr>
        <w:t>a</w:t>
      </w:r>
      <w:r w:rsidRPr="00E62924">
        <w:rPr>
          <w:rFonts w:asciiTheme="minorHAnsi" w:hAnsiTheme="minorHAnsi"/>
          <w:lang w:val="hr-HR"/>
        </w:rPr>
        <w:t>.</w:t>
      </w:r>
    </w:p>
    <w:p w:rsidR="008C6B85" w:rsidRDefault="00E62924" w:rsidP="0040374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Ovaj j</w:t>
      </w:r>
      <w:r w:rsidR="008C6B85" w:rsidRPr="00E62924">
        <w:rPr>
          <w:rFonts w:asciiTheme="minorHAnsi" w:hAnsiTheme="minorHAnsi"/>
        </w:rPr>
        <w:t xml:space="preserve">avni poziv financira se iz Operativnog programa Konkurentnost i kohezija 2014.-2020. kroz Prioritet 1. Jačanje gospodarstva primjenom istraživanja i inovacija, Specifični cilj </w:t>
      </w:r>
      <w:r w:rsidR="00403746">
        <w:rPr>
          <w:rFonts w:asciiTheme="minorHAnsi" w:hAnsiTheme="minorHAnsi"/>
        </w:rPr>
        <w:t>-</w:t>
      </w:r>
      <w:r w:rsidR="008C6B85" w:rsidRPr="00E62924">
        <w:rPr>
          <w:rFonts w:asciiTheme="minorHAnsi" w:hAnsiTheme="minorHAnsi"/>
        </w:rPr>
        <w:t xml:space="preserve"> Povećana sposobnost sektora za istraživanje, razvoj i inovacije za provođenje istraživanja vrhunske kvalitete i zadovoljavanje potreba gospodarstva. Operativni program i aktivnosti koje će se financirati u sklopu Specifičnog cilja  trebaju biti usklađeni sa Strategijom pametne specijalizacije i Planom razvoja istraživačke i inovacijske infrastrukture u Republici Hrvatskoj </w:t>
      </w:r>
      <w:r w:rsidR="00403746">
        <w:rPr>
          <w:rFonts w:asciiTheme="minorHAnsi" w:hAnsiTheme="minorHAnsi"/>
        </w:rPr>
        <w:t>tako da</w:t>
      </w:r>
      <w:r w:rsidR="008C6B85" w:rsidRPr="00E62924">
        <w:rPr>
          <w:rFonts w:asciiTheme="minorHAnsi" w:hAnsiTheme="minorHAnsi"/>
        </w:rPr>
        <w:t xml:space="preserve"> i projektne prijave u sklopu ovoga poziva trebaju biti u skladu s navedenim strategijama i Operativnim programom.</w:t>
      </w:r>
    </w:p>
    <w:p w:rsidR="00E62924" w:rsidRDefault="00E62924" w:rsidP="00E62924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E62924">
        <w:rPr>
          <w:rFonts w:asciiTheme="minorHAnsi" w:hAnsiTheme="minorHAnsi"/>
          <w:b/>
        </w:rPr>
        <w:t>Prihvatljivi prijavitelji su</w:t>
      </w:r>
      <w:r w:rsidRPr="00E62924">
        <w:rPr>
          <w:rFonts w:asciiTheme="minorHAnsi" w:hAnsiTheme="minorHAnsi"/>
        </w:rPr>
        <w:t>:</w:t>
      </w:r>
      <w:r w:rsidRPr="00E62924">
        <w:rPr>
          <w:rFonts w:asciiTheme="minorHAnsi" w:hAnsiTheme="minorHAnsi"/>
        </w:rPr>
        <w:br/>
        <w:t xml:space="preserve">1. visoka učilišta upisana u Upisnik znanstvenih organizacija </w:t>
      </w:r>
      <w:r>
        <w:rPr>
          <w:rFonts w:asciiTheme="minorHAnsi" w:hAnsiTheme="minorHAnsi"/>
        </w:rPr>
        <w:t xml:space="preserve">; </w:t>
      </w:r>
      <w:r w:rsidRPr="00E62924">
        <w:rPr>
          <w:rFonts w:asciiTheme="minorHAnsi" w:hAnsiTheme="minorHAnsi"/>
        </w:rPr>
        <w:t>2. znanstvene organizacije upisane u Upisnik znanstvenih organizacija (javne istraživačke organizacije, javne ustanove, bolnice i sl.);</w:t>
      </w:r>
      <w:r w:rsidRPr="00E62924">
        <w:rPr>
          <w:rFonts w:asciiTheme="minorHAnsi" w:hAnsiTheme="minorHAnsi"/>
        </w:rPr>
        <w:br/>
        <w:t xml:space="preserve">3. jedinice lokalne i regionalne samouprave u </w:t>
      </w:r>
      <w:r>
        <w:rPr>
          <w:rFonts w:asciiTheme="minorHAnsi" w:hAnsiTheme="minorHAnsi"/>
        </w:rPr>
        <w:t>RH</w:t>
      </w:r>
      <w:r w:rsidRPr="00E62924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  <w:r w:rsidRPr="00E62924">
        <w:rPr>
          <w:rFonts w:asciiTheme="minorHAnsi" w:hAnsiTheme="minorHAnsi"/>
        </w:rPr>
        <w:t>4.</w:t>
      </w:r>
      <w:r>
        <w:rPr>
          <w:rFonts w:asciiTheme="minorHAnsi" w:hAnsiTheme="minorHAnsi"/>
        </w:rPr>
        <w:t xml:space="preserve"> poduzeća u vlasništvu jedinica lokalne / regionalne </w:t>
      </w:r>
      <w:r w:rsidRPr="00E62924">
        <w:rPr>
          <w:rFonts w:asciiTheme="minorHAnsi" w:hAnsiTheme="minorHAnsi"/>
        </w:rPr>
        <w:t>samouprave u RH.</w:t>
      </w:r>
      <w:r w:rsidRPr="00E62924">
        <w:rPr>
          <w:rFonts w:asciiTheme="minorHAnsi" w:hAnsiTheme="minorHAnsi"/>
        </w:rPr>
        <w:br/>
      </w:r>
      <w:r w:rsidRPr="00E62924">
        <w:rPr>
          <w:rFonts w:asciiTheme="minorHAnsi" w:hAnsiTheme="minorHAnsi"/>
          <w:b/>
          <w:bCs/>
        </w:rPr>
        <w:t>Prihvatljive aktivnosti</w:t>
      </w:r>
      <w:r w:rsidRPr="00E629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koje se mogu financirati iz ovog natječaja  su:</w:t>
      </w:r>
    </w:p>
    <w:p w:rsidR="00E62924" w:rsidRDefault="00E62924" w:rsidP="00E62924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E62924">
        <w:rPr>
          <w:rFonts w:asciiTheme="minorHAnsi" w:hAnsiTheme="minorHAnsi"/>
        </w:rPr>
        <w:t>  izvođenje i nadzor radova – izgradnja nove istraživačke infrastrukture (npr. novi istraživački centri, laboratoriji u sklopu postojećih istraživačkih organizacija koje povećavaju njihova područja djelovanja ili otvaraju nove sm</w:t>
      </w:r>
      <w:r>
        <w:rPr>
          <w:rFonts w:asciiTheme="minorHAnsi" w:hAnsiTheme="minorHAnsi"/>
        </w:rPr>
        <w:t>jerove istraživanja);</w:t>
      </w:r>
      <w:r>
        <w:rPr>
          <w:rFonts w:asciiTheme="minorHAnsi" w:hAnsiTheme="minorHAnsi"/>
        </w:rPr>
        <w:br/>
        <w:t xml:space="preserve">2. </w:t>
      </w:r>
      <w:r w:rsidRPr="00E62924">
        <w:rPr>
          <w:rFonts w:asciiTheme="minorHAnsi" w:hAnsiTheme="minorHAnsi"/>
        </w:rPr>
        <w:t>rekonstrukcija i adaptacija postojeće istraživačke infrastruk</w:t>
      </w:r>
      <w:r>
        <w:rPr>
          <w:rFonts w:asciiTheme="minorHAnsi" w:hAnsiTheme="minorHAnsi"/>
        </w:rPr>
        <w:t>ture (modernizacija);</w:t>
      </w:r>
      <w:r>
        <w:rPr>
          <w:rFonts w:asciiTheme="minorHAnsi" w:hAnsiTheme="minorHAnsi"/>
        </w:rPr>
        <w:br/>
        <w:t xml:space="preserve">3. </w:t>
      </w:r>
      <w:r w:rsidRPr="00E62924">
        <w:rPr>
          <w:rFonts w:asciiTheme="minorHAnsi" w:hAnsiTheme="minorHAnsi"/>
        </w:rPr>
        <w:t>nabava opreme i instrumenata za istraživanje i razvoj (uključujući namještaj i IT opremu + adaptacija prostora i nadzor radova ako je potrebno za postavljanje s</w:t>
      </w:r>
      <w:r>
        <w:rPr>
          <w:rFonts w:asciiTheme="minorHAnsi" w:hAnsiTheme="minorHAnsi"/>
        </w:rPr>
        <w:t>ofisticirane opreme);</w:t>
      </w:r>
      <w:r>
        <w:rPr>
          <w:rFonts w:asciiTheme="minorHAnsi" w:hAnsiTheme="minorHAnsi"/>
        </w:rPr>
        <w:br/>
        <w:t xml:space="preserve">4. </w:t>
      </w:r>
      <w:r w:rsidRPr="00E62924">
        <w:rPr>
          <w:rFonts w:asciiTheme="minorHAnsi" w:hAnsiTheme="minorHAnsi"/>
        </w:rPr>
        <w:t xml:space="preserve">troškovi povezani s provedbom aktivnosti (npr. angažiranje stručnjaka pri izradi plana istraživanja, izrade misije ustanove </w:t>
      </w:r>
      <w:r>
        <w:rPr>
          <w:rFonts w:asciiTheme="minorHAnsi" w:hAnsiTheme="minorHAnsi"/>
        </w:rPr>
        <w:t>i upravljanja i sl.);</w:t>
      </w:r>
      <w:r>
        <w:rPr>
          <w:rFonts w:asciiTheme="minorHAnsi" w:hAnsiTheme="minorHAnsi"/>
        </w:rPr>
        <w:br/>
        <w:t xml:space="preserve">5. ostalo: </w:t>
      </w:r>
      <w:r w:rsidRPr="00E62924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ganizacija i provedba natječaja, </w:t>
      </w:r>
      <w:r w:rsidRPr="00E62924">
        <w:rPr>
          <w:rFonts w:asciiTheme="minorHAnsi" w:hAnsiTheme="minorHAnsi"/>
        </w:rPr>
        <w:t>upravljanje projektom;</w:t>
      </w:r>
      <w:r>
        <w:rPr>
          <w:rFonts w:asciiTheme="minorHAnsi" w:hAnsiTheme="minorHAnsi"/>
        </w:rPr>
        <w:t xml:space="preserve"> usluge vanjskih stručnjaka,</w:t>
      </w:r>
      <w:r w:rsidRPr="00E62924">
        <w:rPr>
          <w:rFonts w:asciiTheme="minorHAnsi" w:hAnsiTheme="minorHAnsi"/>
        </w:rPr>
        <w:br/>
        <w:t>p</w:t>
      </w:r>
      <w:r>
        <w:rPr>
          <w:rFonts w:asciiTheme="minorHAnsi" w:hAnsiTheme="minorHAnsi"/>
        </w:rPr>
        <w:t>romidžba i vidljivosti projekta, usluga revizije projekta i dr.</w:t>
      </w:r>
      <w:r w:rsidRPr="00E62924">
        <w:rPr>
          <w:rFonts w:asciiTheme="minorHAnsi" w:hAnsiTheme="minorHAnsi"/>
        </w:rPr>
        <w:t xml:space="preserve">·         </w:t>
      </w:r>
    </w:p>
    <w:p w:rsidR="00E62924" w:rsidRPr="00E62924" w:rsidRDefault="00E62924" w:rsidP="00E62924">
      <w:pPr>
        <w:pStyle w:val="NormalWeb"/>
        <w:spacing w:line="276" w:lineRule="auto"/>
        <w:rPr>
          <w:rFonts w:asciiTheme="minorHAnsi" w:hAnsiTheme="minorHAnsi"/>
        </w:rPr>
      </w:pPr>
      <w:r w:rsidRPr="00E62924">
        <w:rPr>
          <w:rFonts w:asciiTheme="minorHAnsi" w:hAnsiTheme="minorHAnsi"/>
          <w:b/>
          <w:bCs/>
        </w:rPr>
        <w:t>Rok</w:t>
      </w:r>
      <w:r w:rsidRPr="00E62924">
        <w:rPr>
          <w:rFonts w:asciiTheme="minorHAnsi" w:hAnsiTheme="minorHAnsi"/>
        </w:rPr>
        <w:t xml:space="preserve"> za ispuniti i dostaviti svu potrebnu dokumentaciju je </w:t>
      </w:r>
      <w:r w:rsidRPr="00E62924">
        <w:rPr>
          <w:rFonts w:asciiTheme="minorHAnsi" w:hAnsiTheme="minorHAnsi"/>
          <w:b/>
          <w:bCs/>
        </w:rPr>
        <w:t>do 31. prosinca 2015</w:t>
      </w:r>
      <w:r w:rsidRPr="00E6292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godine. Ukoliko projektni prijedlog bude prihvaćen i pozitivno ocjenjen </w:t>
      </w:r>
      <w:r w:rsidR="00403746">
        <w:rPr>
          <w:rFonts w:asciiTheme="minorHAnsi" w:hAnsiTheme="minorHAnsi"/>
        </w:rPr>
        <w:t xml:space="preserve">od Povjerenstva, </w:t>
      </w:r>
      <w:r>
        <w:rPr>
          <w:rFonts w:asciiTheme="minorHAnsi" w:hAnsiTheme="minorHAnsi"/>
        </w:rPr>
        <w:t>imati će mogućnost direktne prijave na</w:t>
      </w:r>
      <w:r w:rsidR="00403746">
        <w:rPr>
          <w:rFonts w:asciiTheme="minorHAnsi" w:hAnsiTheme="minorHAnsi"/>
        </w:rPr>
        <w:t xml:space="preserve"> novi</w:t>
      </w:r>
      <w:r>
        <w:rPr>
          <w:rFonts w:asciiTheme="minorHAnsi" w:hAnsiTheme="minorHAnsi"/>
        </w:rPr>
        <w:t xml:space="preserve"> javni poziv za financiranje navedenih </w:t>
      </w:r>
      <w:r w:rsidR="00403746">
        <w:rPr>
          <w:rFonts w:asciiTheme="minorHAnsi" w:hAnsiTheme="minorHAnsi"/>
        </w:rPr>
        <w:t>projektnih aktivnosti, sa prioritetom za financiranje.</w:t>
      </w:r>
    </w:p>
    <w:p w:rsidR="00B724EC" w:rsidRDefault="005E3441" w:rsidP="00B724EC">
      <w:pPr>
        <w:spacing w:after="0"/>
        <w:jc w:val="right"/>
        <w:rPr>
          <w:bCs/>
          <w:lang w:val="hr-HR"/>
        </w:rPr>
      </w:pPr>
      <w:r>
        <w:rPr>
          <w:bCs/>
          <w:lang w:val="hr-HR"/>
        </w:rPr>
        <w:t>A</w:t>
      </w:r>
      <w:r w:rsidR="00B724EC">
        <w:rPr>
          <w:bCs/>
          <w:lang w:val="hr-HR"/>
        </w:rPr>
        <w:t xml:space="preserve">dela Zobundžija, projekt menadžer </w:t>
      </w:r>
    </w:p>
    <w:p w:rsidR="00B724EC" w:rsidRPr="00AE6D60" w:rsidRDefault="00B724EC" w:rsidP="00B724EC">
      <w:pPr>
        <w:spacing w:after="0"/>
        <w:jc w:val="right"/>
        <w:rPr>
          <w:lang w:val="hr-HR"/>
        </w:rPr>
      </w:pPr>
      <w:r>
        <w:rPr>
          <w:bCs/>
          <w:lang w:val="hr-HR"/>
        </w:rPr>
        <w:t>Pro Konzalting d.o.o. Bjelovar / A. Mihanovića 8c</w:t>
      </w:r>
    </w:p>
    <w:sectPr w:rsidR="00B724EC" w:rsidRPr="00AE6D60" w:rsidSect="00E87B4F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89" w:rsidRDefault="00736589" w:rsidP="00FF1A99">
      <w:pPr>
        <w:spacing w:after="0" w:line="240" w:lineRule="auto"/>
      </w:pPr>
      <w:r>
        <w:separator/>
      </w:r>
    </w:p>
  </w:endnote>
  <w:endnote w:type="continuationSeparator" w:id="1">
    <w:p w:rsidR="00736589" w:rsidRDefault="00736589" w:rsidP="00F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89" w:rsidRDefault="00736589" w:rsidP="00FF1A99">
      <w:pPr>
        <w:spacing w:after="0" w:line="240" w:lineRule="auto"/>
      </w:pPr>
      <w:r>
        <w:separator/>
      </w:r>
    </w:p>
  </w:footnote>
  <w:footnote w:type="continuationSeparator" w:id="1">
    <w:p w:rsidR="00736589" w:rsidRDefault="00736589" w:rsidP="00FF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E55"/>
    <w:multiLevelType w:val="hybridMultilevel"/>
    <w:tmpl w:val="1E560E0E"/>
    <w:lvl w:ilvl="0" w:tplc="902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8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44150"/>
    <w:multiLevelType w:val="hybridMultilevel"/>
    <w:tmpl w:val="A8CC21EA"/>
    <w:lvl w:ilvl="0" w:tplc="7FD21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C4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8B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C2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0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68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0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0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6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E7D63"/>
    <w:multiLevelType w:val="multilevel"/>
    <w:tmpl w:val="391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0C5C"/>
    <w:multiLevelType w:val="hybridMultilevel"/>
    <w:tmpl w:val="940AC040"/>
    <w:lvl w:ilvl="0" w:tplc="DF5A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9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0E749B"/>
    <w:multiLevelType w:val="hybridMultilevel"/>
    <w:tmpl w:val="6DA6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D058B"/>
    <w:multiLevelType w:val="hybridMultilevel"/>
    <w:tmpl w:val="9A0058AA"/>
    <w:lvl w:ilvl="0" w:tplc="E5048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4B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8D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65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AF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8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0D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49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7A"/>
    <w:rsid w:val="00016F62"/>
    <w:rsid w:val="00040C6B"/>
    <w:rsid w:val="00067249"/>
    <w:rsid w:val="000D4A5D"/>
    <w:rsid w:val="00167A90"/>
    <w:rsid w:val="001C5A8E"/>
    <w:rsid w:val="00260930"/>
    <w:rsid w:val="002659B9"/>
    <w:rsid w:val="002C64EF"/>
    <w:rsid w:val="00323A79"/>
    <w:rsid w:val="0033683C"/>
    <w:rsid w:val="00342C05"/>
    <w:rsid w:val="00376332"/>
    <w:rsid w:val="003F0174"/>
    <w:rsid w:val="00403746"/>
    <w:rsid w:val="00445460"/>
    <w:rsid w:val="004656F7"/>
    <w:rsid w:val="004A2B8E"/>
    <w:rsid w:val="004A321A"/>
    <w:rsid w:val="004B7C92"/>
    <w:rsid w:val="00550343"/>
    <w:rsid w:val="00560A49"/>
    <w:rsid w:val="00577CA4"/>
    <w:rsid w:val="005C7781"/>
    <w:rsid w:val="005E3441"/>
    <w:rsid w:val="00632480"/>
    <w:rsid w:val="006431E9"/>
    <w:rsid w:val="00736589"/>
    <w:rsid w:val="00751796"/>
    <w:rsid w:val="007A127E"/>
    <w:rsid w:val="007E7DA3"/>
    <w:rsid w:val="007F7A44"/>
    <w:rsid w:val="008B10CB"/>
    <w:rsid w:val="008B13E2"/>
    <w:rsid w:val="008B2F11"/>
    <w:rsid w:val="008C6B85"/>
    <w:rsid w:val="009E4C07"/>
    <w:rsid w:val="00A16774"/>
    <w:rsid w:val="00A446E3"/>
    <w:rsid w:val="00AA5979"/>
    <w:rsid w:val="00AD5470"/>
    <w:rsid w:val="00B26969"/>
    <w:rsid w:val="00B35A30"/>
    <w:rsid w:val="00B724EC"/>
    <w:rsid w:val="00BC6D6F"/>
    <w:rsid w:val="00C364AC"/>
    <w:rsid w:val="00C97E4D"/>
    <w:rsid w:val="00CD5015"/>
    <w:rsid w:val="00CD5693"/>
    <w:rsid w:val="00D41CCB"/>
    <w:rsid w:val="00DA08B2"/>
    <w:rsid w:val="00E31F6D"/>
    <w:rsid w:val="00E35D66"/>
    <w:rsid w:val="00E62924"/>
    <w:rsid w:val="00E87B4F"/>
    <w:rsid w:val="00E9737A"/>
    <w:rsid w:val="00EC2CD6"/>
    <w:rsid w:val="00F313C6"/>
    <w:rsid w:val="00F87388"/>
    <w:rsid w:val="00FC122B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6"/>
  </w:style>
  <w:style w:type="paragraph" w:styleId="Heading1">
    <w:name w:val="heading 1"/>
    <w:basedOn w:val="Normal"/>
    <w:next w:val="Normal"/>
    <w:link w:val="Heading1Char"/>
    <w:uiPriority w:val="9"/>
    <w:qFormat/>
    <w:rsid w:val="0026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7A"/>
  </w:style>
  <w:style w:type="character" w:styleId="Emphasis">
    <w:name w:val="Emphasis"/>
    <w:basedOn w:val="DefaultParagraphFont"/>
    <w:uiPriority w:val="20"/>
    <w:qFormat/>
    <w:rsid w:val="00E973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9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441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C7781"/>
    <w:rPr>
      <w:b/>
      <w:bCs/>
    </w:rPr>
  </w:style>
  <w:style w:type="paragraph" w:customStyle="1" w:styleId="Default">
    <w:name w:val="Default"/>
    <w:rsid w:val="002659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character" w:customStyle="1" w:styleId="1-value">
    <w:name w:val="1-value"/>
    <w:basedOn w:val="DefaultParagraphFont"/>
    <w:rsid w:val="00AA5979"/>
  </w:style>
  <w:style w:type="character" w:customStyle="1" w:styleId="14-value">
    <w:name w:val="14-value"/>
    <w:basedOn w:val="DefaultParagraphFont"/>
    <w:rsid w:val="00AA5979"/>
  </w:style>
  <w:style w:type="character" w:customStyle="1" w:styleId="15-value">
    <w:name w:val="15-value"/>
    <w:basedOn w:val="DefaultParagraphFont"/>
    <w:rsid w:val="00AA5979"/>
  </w:style>
  <w:style w:type="character" w:customStyle="1" w:styleId="Heading2Char">
    <w:name w:val="Heading 2 Char"/>
    <w:basedOn w:val="DefaultParagraphFont"/>
    <w:link w:val="Heading2"/>
    <w:uiPriority w:val="9"/>
    <w:rsid w:val="00BC6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0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mmary">
    <w:name w:val="summary"/>
    <w:basedOn w:val="Normal"/>
    <w:rsid w:val="00DA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A99"/>
  </w:style>
  <w:style w:type="paragraph" w:styleId="Footer">
    <w:name w:val="footer"/>
    <w:basedOn w:val="Normal"/>
    <w:link w:val="Foot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2015-12-01T17:31:00Z</dcterms:created>
  <dcterms:modified xsi:type="dcterms:W3CDTF">2015-12-01T17:45:00Z</dcterms:modified>
</cp:coreProperties>
</file>